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rFonts w:eastAsia="" w:cs="Arial Unicode MS" w:asciiTheme="majorEastAsia" w:eastAsiaTheme="majorEastAsia" w:hAnsiTheme="majorEastAsia"/>
          <w:b/>
          <w:b/>
          <w:sz w:val="20"/>
          <w:szCs w:val="20"/>
        </w:rPr>
      </w:pPr>
      <w:r>
        <w:rPr>
          <w:rFonts w:cs="Arial Unicode MS" w:asciiTheme="majorEastAsia" w:hAnsiTheme="majorEastAsia"/>
          <w:b/>
          <w:sz w:val="20"/>
          <w:szCs w:val="20"/>
        </w:rPr>
        <w:t>공고명</w:t>
      </w:r>
      <w:r>
        <w:rPr>
          <w:rFonts w:eastAsia="" w:cs="Arial Unicode MS" w:asciiTheme="majorEastAsia" w:eastAsiaTheme="majorEastAsia" w:hAnsiTheme="majorEastAsia"/>
          <w:b/>
          <w:sz w:val="20"/>
          <w:szCs w:val="20"/>
        </w:rPr>
        <w:t xml:space="preserve">: </w:t>
      </w:r>
      <w:r>
        <w:rPr>
          <w:rFonts w:cs="Arial Unicode MS" w:asciiTheme="majorEastAsia" w:hAnsiTheme="majorEastAsia"/>
          <w:b/>
          <w:sz w:val="20"/>
          <w:szCs w:val="20"/>
        </w:rPr>
        <w:t xml:space="preserve">크립토랩 개발자 모집 </w:t>
      </w:r>
    </w:p>
    <w:p>
      <w:pPr>
        <w:pStyle w:val="Normal"/>
        <w:jc w:val="both"/>
        <w:rPr>
          <w:rFonts w:eastAsia="" w:asciiTheme="majorEastAsia" w:eastAsiaTheme="majorEastAsia" w:hAnsiTheme="majorEastAsia"/>
          <w:sz w:val="20"/>
          <w:szCs w:val="20"/>
        </w:rPr>
      </w:pPr>
      <w:r>
        <w:rPr>
          <w:rFonts w:eastAsia="" w:asciiTheme="majorEastAsia" w:eastAsiaTheme="majorEastAsia" w:hAnsiTheme="majorEastAsia"/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1. </w:t>
      </w:r>
      <w:r>
        <w:rPr>
          <w:sz w:val="20"/>
          <w:szCs w:val="20"/>
        </w:rPr>
        <w:t xml:space="preserve">크립토랩이 추구하는 회사 </w:t>
      </w:r>
    </w:p>
    <w:p>
      <w:pPr>
        <w:pStyle w:val="Normal"/>
        <w:spacing w:before="240" w:after="0"/>
        <w:ind w:firstLine="200"/>
        <w:rPr>
          <w:sz w:val="20"/>
          <w:szCs w:val="20"/>
        </w:rPr>
      </w:pPr>
      <w:r>
        <w:rPr>
          <w:sz w:val="20"/>
          <w:szCs w:val="20"/>
        </w:rPr>
        <w:t xml:space="preserve">세계적인 컨설팅 회사 </w:t>
      </w:r>
      <w:r>
        <w:rPr>
          <w:sz w:val="20"/>
          <w:szCs w:val="20"/>
        </w:rPr>
        <w:t xml:space="preserve">Gartner </w:t>
      </w:r>
      <w:r>
        <w:rPr>
          <w:sz w:val="20"/>
          <w:szCs w:val="20"/>
        </w:rPr>
        <w:t xml:space="preserve">에서는 </w:t>
      </w:r>
      <w:r>
        <w:rPr>
          <w:sz w:val="20"/>
          <w:szCs w:val="20"/>
        </w:rPr>
        <w:t>2021</w:t>
      </w:r>
      <w:r>
        <w:rPr>
          <w:sz w:val="20"/>
          <w:szCs w:val="20"/>
        </w:rPr>
        <w:t xml:space="preserve">년 </w:t>
      </w:r>
      <w:r>
        <w:rPr>
          <w:sz w:val="20"/>
          <w:szCs w:val="20"/>
        </w:rPr>
        <w:t xml:space="preserve">Top Strategic Technology Trends </w:t>
      </w:r>
      <w:r>
        <w:rPr>
          <w:sz w:val="20"/>
          <w:szCs w:val="20"/>
        </w:rPr>
        <w:t xml:space="preserve">로 </w:t>
      </w:r>
      <w:r>
        <w:rPr>
          <w:sz w:val="20"/>
          <w:szCs w:val="20"/>
        </w:rPr>
        <w:t xml:space="preserve">Privacy </w:t>
      </w:r>
      <w:r>
        <w:rPr>
          <w:sz w:val="20"/>
          <w:szCs w:val="20"/>
        </w:rPr>
        <w:t>보호를 꼽고 있습니다</w:t>
      </w:r>
      <w:r>
        <w:rPr>
          <w:sz w:val="20"/>
          <w:szCs w:val="20"/>
        </w:rPr>
        <w:t xml:space="preserve">. AI/Big Data </w:t>
      </w:r>
      <w:r>
        <w:rPr>
          <w:sz w:val="20"/>
          <w:szCs w:val="20"/>
        </w:rPr>
        <w:t>기술 발전과 더불어 나의 금융정보</w:t>
      </w:r>
      <w:r>
        <w:rPr>
          <w:sz w:val="20"/>
          <w:szCs w:val="20"/>
        </w:rPr>
        <w:t xml:space="preserve">, </w:t>
      </w:r>
      <w:r>
        <w:rPr>
          <w:sz w:val="20"/>
          <w:szCs w:val="20"/>
        </w:rPr>
        <w:t>의료정보가 내가 모르는 사이에 오남용이 될 위험성이 날로 커지고 있어</w:t>
      </w:r>
      <w:r>
        <w:rPr>
          <w:sz w:val="20"/>
          <w:szCs w:val="20"/>
        </w:rPr>
        <w:t xml:space="preserve">, </w:t>
      </w:r>
      <w:r>
        <w:rPr>
          <w:sz w:val="20"/>
          <w:szCs w:val="20"/>
        </w:rPr>
        <w:t>사회 경제 전 분야에서 프라이버시 이슈로 민감한 데이터를 제대로 활용하지 못하고 있는 실정입니다</w:t>
      </w:r>
      <w:r>
        <w:rPr>
          <w:sz w:val="20"/>
          <w:szCs w:val="20"/>
        </w:rPr>
        <w:t xml:space="preserve">. </w:t>
      </w:r>
    </w:p>
    <w:p>
      <w:pPr>
        <w:pStyle w:val="Normal"/>
        <w:spacing w:before="240" w:after="0"/>
        <w:ind w:firstLine="200"/>
        <w:rPr>
          <w:sz w:val="20"/>
          <w:szCs w:val="20"/>
        </w:rPr>
      </w:pPr>
      <w:r>
        <w:rPr>
          <w:sz w:val="20"/>
          <w:szCs w:val="20"/>
        </w:rPr>
        <w:t>프라이버시 보호를 위한 가장 우수한 기술은 동형암호 기술로써 암호화된 상태에서 연산을 함으로써 데이터 노출을 원천 차단해 줍니다</w:t>
      </w:r>
      <w:r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그러나 동형암호는  속도 등의 문제로 현실에서 제한적으로 사용되고 있습니다 </w:t>
      </w:r>
    </w:p>
    <w:p>
      <w:pPr>
        <w:pStyle w:val="Normal"/>
        <w:spacing w:before="240" w:after="0"/>
        <w:ind w:firstLine="200"/>
        <w:rPr>
          <w:sz w:val="20"/>
          <w:szCs w:val="20"/>
        </w:rPr>
      </w:pPr>
      <w:r>
        <w:rPr>
          <w:sz w:val="20"/>
          <w:szCs w:val="20"/>
        </w:rPr>
        <w:t>크립토랩은 동형암호 기술 원천특허를 보유하고 있음은 물론</w:t>
      </w:r>
      <w:r>
        <w:rPr>
          <w:sz w:val="20"/>
          <w:szCs w:val="20"/>
        </w:rPr>
        <w:t xml:space="preserve">, </w:t>
      </w:r>
      <w:r>
        <w:rPr>
          <w:sz w:val="20"/>
          <w:szCs w:val="20"/>
        </w:rPr>
        <w:t>동형암호 활용의 제약요소인 연산 속도 문제를 가장 빨리 해결해 가고 있는 세계 최고의 스타트업 기업입니다</w:t>
      </w:r>
      <w:r>
        <w:rPr>
          <w:sz w:val="20"/>
          <w:szCs w:val="20"/>
        </w:rPr>
        <w:t xml:space="preserve">. </w:t>
      </w:r>
    </w:p>
    <w:p>
      <w:pPr>
        <w:pStyle w:val="Normal"/>
        <w:ind w:firstLine="200"/>
        <w:rPr>
          <w:sz w:val="20"/>
          <w:szCs w:val="20"/>
        </w:rPr>
      </w:pPr>
      <w:r>
        <w:rPr>
          <w:sz w:val="20"/>
          <w:szCs w:val="20"/>
        </w:rPr>
        <w:t>국내에서 만든 원천기술이 상용화된 사례는 드뭅니다</w:t>
      </w:r>
      <w:r>
        <w:rPr>
          <w:sz w:val="20"/>
          <w:szCs w:val="20"/>
        </w:rPr>
        <w:t xml:space="preserve">. </w:t>
      </w:r>
      <w:r>
        <w:rPr>
          <w:sz w:val="20"/>
          <w:szCs w:val="20"/>
        </w:rPr>
        <w:t>그러나</w:t>
      </w:r>
      <w:r>
        <w:rPr>
          <w:sz w:val="20"/>
          <w:szCs w:val="20"/>
        </w:rPr>
        <w:t xml:space="preserve">, </w:t>
      </w:r>
      <w:r>
        <w:rPr>
          <w:sz w:val="20"/>
          <w:szCs w:val="20"/>
        </w:rPr>
        <w:t>크립토랩은 동형암호 원천기술을 보유하고 있고 이제 그 기술을 바탕으로 상용화에 성공하여   세계적인 동형암호 회사가 되려 합니다</w:t>
      </w:r>
      <w:r>
        <w:rPr>
          <w:sz w:val="20"/>
          <w:szCs w:val="20"/>
        </w:rPr>
        <w:t xml:space="preserve">. </w:t>
      </w:r>
      <w:r>
        <w:rPr>
          <w:sz w:val="20"/>
          <w:szCs w:val="20"/>
        </w:rPr>
        <w:t>국내에 동형컴퓨팅 생태계를 구축하여 동형암호를 연구 개발하려면 한국에 와서 배워야 하는 세상을 만들겠습니다</w:t>
      </w:r>
      <w:r>
        <w:rPr>
          <w:sz w:val="20"/>
          <w:szCs w:val="20"/>
        </w:rPr>
        <w:t>.</w:t>
      </w:r>
    </w:p>
    <w:p>
      <w:pPr>
        <w:pStyle w:val="Normal"/>
        <w:ind w:firstLine="200"/>
        <w:rPr>
          <w:sz w:val="20"/>
          <w:szCs w:val="20"/>
        </w:rPr>
      </w:pPr>
      <w:r>
        <w:rPr>
          <w:sz w:val="20"/>
          <w:szCs w:val="20"/>
        </w:rPr>
        <w:t>크립토랩은 데이터 프라이버시 문제를 해결하여 안전하고 자유롭게 데이터를 활용할 수 있는 동형 컴퓨팅 시대를 선도할 인재를 모시고 있습니다</w:t>
      </w:r>
      <w:r>
        <w:rPr>
          <w:sz w:val="20"/>
          <w:szCs w:val="20"/>
        </w:rPr>
        <w:t xml:space="preserve">. Crypto/Security </w:t>
      </w:r>
      <w:r>
        <w:rPr>
          <w:sz w:val="20"/>
          <w:szCs w:val="20"/>
        </w:rPr>
        <w:t>기술</w:t>
      </w:r>
      <w:r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연산 최적화를 위한 </w:t>
      </w:r>
      <w:r>
        <w:rPr>
          <w:sz w:val="20"/>
          <w:szCs w:val="20"/>
        </w:rPr>
        <w:t>CPU/GPU/PL/Compiler</w:t>
      </w:r>
      <w:r>
        <w:rPr>
          <w:sz w:val="20"/>
          <w:szCs w:val="20"/>
        </w:rPr>
        <w:t xml:space="preserve">기술 그리고 </w:t>
      </w:r>
      <w:r>
        <w:rPr>
          <w:sz w:val="20"/>
          <w:szCs w:val="20"/>
        </w:rPr>
        <w:t>AI/ML/</w:t>
      </w:r>
      <w:r>
        <w:rPr>
          <w:sz w:val="20"/>
          <w:szCs w:val="20"/>
        </w:rPr>
        <w:t>통계 등 데이터 분석기술 전문가를 모집하고 있습니다</w:t>
      </w:r>
      <w:r>
        <w:rPr>
          <w:sz w:val="20"/>
          <w:szCs w:val="20"/>
        </w:rPr>
        <w:t xml:space="preserve">.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2. </w:t>
      </w:r>
      <w:r>
        <w:rPr>
          <w:sz w:val="20"/>
          <w:szCs w:val="20"/>
        </w:rPr>
        <w:t>크립토랩이 함께하고 싶은 인재상</w:t>
      </w:r>
    </w:p>
    <w:p>
      <w:pPr>
        <w:pStyle w:val="Normal"/>
        <w:ind w:firstLine="200"/>
        <w:rPr>
          <w:sz w:val="20"/>
          <w:szCs w:val="20"/>
        </w:rPr>
      </w:pPr>
      <w:r>
        <w:rPr>
          <w:sz w:val="20"/>
          <w:szCs w:val="20"/>
        </w:rPr>
        <w:t>크립토랩은 일등보다 일류를 추구하는 직원을 모집합니다</w:t>
      </w:r>
      <w:r>
        <w:rPr>
          <w:sz w:val="20"/>
          <w:szCs w:val="20"/>
        </w:rPr>
        <w:t xml:space="preserve">. </w:t>
      </w:r>
      <w:r>
        <w:rPr>
          <w:sz w:val="20"/>
          <w:szCs w:val="20"/>
        </w:rPr>
        <w:t>크립토랩이 추구하는 인재상은 무한한 열정을 갖고 끊임없는 노력으로 세계 최고를 이루고자 하는 사람입니다</w:t>
      </w:r>
      <w:r>
        <w:rPr>
          <w:sz w:val="20"/>
          <w:szCs w:val="20"/>
        </w:rPr>
        <w:t xml:space="preserve">. </w:t>
      </w:r>
    </w:p>
    <w:p>
      <w:pPr>
        <w:pStyle w:val="Normal"/>
        <w:ind w:first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firstLine="200"/>
        <w:rPr>
          <w:sz w:val="20"/>
          <w:szCs w:val="20"/>
        </w:rPr>
      </w:pPr>
      <w:r>
        <w:rPr>
          <w:sz w:val="20"/>
          <w:szCs w:val="20"/>
        </w:rPr>
        <w:t>크립토랩은 수학</w:t>
      </w:r>
      <w:r>
        <w:rPr>
          <w:sz w:val="20"/>
          <w:szCs w:val="20"/>
        </w:rPr>
        <w:t>/</w:t>
      </w:r>
      <w:r>
        <w:rPr>
          <w:sz w:val="20"/>
          <w:szCs w:val="20"/>
        </w:rPr>
        <w:t>전산</w:t>
      </w:r>
      <w:r>
        <w:rPr>
          <w:sz w:val="20"/>
          <w:szCs w:val="20"/>
        </w:rPr>
        <w:t>/</w:t>
      </w:r>
      <w:r>
        <w:rPr>
          <w:sz w:val="20"/>
          <w:szCs w:val="20"/>
        </w:rPr>
        <w:t>전자 등 다양한 분야의 박사</w:t>
      </w:r>
      <w:r>
        <w:rPr>
          <w:sz w:val="20"/>
          <w:szCs w:val="20"/>
        </w:rPr>
        <w:t>/</w:t>
      </w:r>
      <w:r>
        <w:rPr>
          <w:sz w:val="20"/>
          <w:szCs w:val="20"/>
        </w:rPr>
        <w:t>석사급 인력을 보유하고 있음은 물론</w:t>
      </w:r>
      <w:r>
        <w:rPr>
          <w:sz w:val="20"/>
          <w:szCs w:val="20"/>
        </w:rPr>
        <w:t xml:space="preserve">, </w:t>
      </w:r>
      <w:r>
        <w:rPr>
          <w:sz w:val="20"/>
          <w:szCs w:val="20"/>
        </w:rPr>
        <w:t>동형컴퓨팅 분야의 유명 교수님들과 긴밀하게 협업하고 있고</w:t>
      </w:r>
      <w:r>
        <w:rPr>
          <w:sz w:val="20"/>
          <w:szCs w:val="20"/>
        </w:rPr>
        <w:t xml:space="preserve">, </w:t>
      </w:r>
      <w:r>
        <w:rPr>
          <w:sz w:val="20"/>
          <w:szCs w:val="20"/>
        </w:rPr>
        <w:t>이를 통해 세계 최고의 동형데이터 분석 및 컴퓨팅 기술과 솔루션을 만들고 있습니다</w:t>
      </w:r>
      <w:r>
        <w:rPr>
          <w:sz w:val="20"/>
          <w:szCs w:val="20"/>
        </w:rPr>
        <w:t xml:space="preserve">. </w:t>
      </w:r>
    </w:p>
    <w:p>
      <w:pPr>
        <w:pStyle w:val="Normal"/>
        <w:ind w:firstLine="200"/>
        <w:rPr>
          <w:sz w:val="20"/>
          <w:szCs w:val="20"/>
        </w:rPr>
      </w:pPr>
      <w:r>
        <w:rPr>
          <w:sz w:val="20"/>
          <w:szCs w:val="20"/>
        </w:rPr>
        <w:t>미래는 정해진 방향으로 움직이거나 만들어 지지 않습니다</w:t>
      </w:r>
      <w:r>
        <w:rPr>
          <w:sz w:val="20"/>
          <w:szCs w:val="20"/>
        </w:rPr>
        <w:t xml:space="preserve">. </w:t>
      </w:r>
      <w:r>
        <w:rPr>
          <w:sz w:val="20"/>
          <w:szCs w:val="20"/>
        </w:rPr>
        <w:t>직원 개인 한명 한명이 최선을 다해 자율적으로 미래를 만들어 나가야 하며 이러한 하나 하나의 노력이 모일때 우리가 꿈꾸는 미래가 다가올 것입니다</w:t>
      </w:r>
      <w:r>
        <w:rPr>
          <w:sz w:val="20"/>
          <w:szCs w:val="20"/>
        </w:rPr>
        <w:t xml:space="preserve">. </w:t>
      </w:r>
    </w:p>
    <w:p>
      <w:pPr>
        <w:pStyle w:val="Normal"/>
        <w:ind w:firstLine="200"/>
        <w:rPr>
          <w:sz w:val="20"/>
          <w:szCs w:val="20"/>
        </w:rPr>
      </w:pPr>
      <w:r>
        <w:rPr>
          <w:sz w:val="20"/>
          <w:szCs w:val="20"/>
        </w:rPr>
        <w:t>크립토랩은 직원들이 꿈꾸는 미래를 만들기 위해 개인의 열정과 창의력과 함께 끊임없이 자율적으로 탐구하고 연구 개발하는 “개척자 정신”을 요구합니다</w:t>
      </w:r>
      <w:r>
        <w:rPr>
          <w:sz w:val="20"/>
          <w:szCs w:val="20"/>
        </w:rPr>
        <w:t xml:space="preserve">. </w:t>
      </w:r>
      <w:r>
        <w:rPr>
          <w:sz w:val="20"/>
          <w:szCs w:val="20"/>
        </w:rPr>
        <w:t>회사와 직원</w:t>
      </w:r>
      <w:r>
        <w:rPr>
          <w:sz w:val="20"/>
          <w:szCs w:val="20"/>
        </w:rPr>
        <w:t xml:space="preserve">, </w:t>
      </w:r>
      <w:r>
        <w:rPr>
          <w:sz w:val="20"/>
          <w:szCs w:val="20"/>
        </w:rPr>
        <w:t>직원과 직원이 서로를 신뢰하며 직원 자신이 지속적으로 성장하면서 동시에 회사 발전의 원동력이 되는 “꿈과 열정이 가득한 회사”를 만들어 나갈 것입니다</w:t>
      </w:r>
      <w:r>
        <w:rPr>
          <w:sz w:val="20"/>
          <w:szCs w:val="20"/>
        </w:rPr>
        <w:t xml:space="preserve">. </w:t>
      </w:r>
      <w:r>
        <w:rPr>
          <w:sz w:val="20"/>
          <w:szCs w:val="20"/>
        </w:rPr>
        <w:t>이를 통해 우리 모두가 원하는 디지털시대의 프라이버시 동형컴퓨팅 세상을 만들고자 합니다</w:t>
      </w:r>
      <w:r>
        <w:rPr>
          <w:sz w:val="20"/>
          <w:szCs w:val="20"/>
        </w:rPr>
        <w:t xml:space="preserve">.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rFonts w:eastAsia="" w:cs="Arial Unicode MS" w:asciiTheme="majorEastAsia" w:eastAsiaTheme="majorEastAsia" w:hAnsiTheme="majorEastAsia"/>
          <w:b/>
          <w:b/>
          <w:sz w:val="20"/>
          <w:szCs w:val="20"/>
        </w:rPr>
      </w:pPr>
      <w:r>
        <w:rPr>
          <w:sz w:val="20"/>
          <w:szCs w:val="20"/>
        </w:rPr>
        <w:t xml:space="preserve">3. </w:t>
      </w:r>
      <w:r>
        <w:rPr>
          <w:sz w:val="20"/>
          <w:szCs w:val="20"/>
        </w:rPr>
        <w:t xml:space="preserve">채용분야 – 병역특례 </w:t>
      </w:r>
    </w:p>
    <w:p>
      <w:pPr>
        <w:pStyle w:val="Normal"/>
        <w:jc w:val="both"/>
        <w:rPr>
          <w:rFonts w:eastAsia="" w:cs="Arial Unicode MS" w:asciiTheme="majorEastAsia" w:eastAsiaTheme="majorEastAsia" w:hAnsiTheme="majorEastAsia"/>
          <w:bCs/>
          <w:sz w:val="20"/>
          <w:szCs w:val="20"/>
        </w:rPr>
      </w:pPr>
      <w:r>
        <w:rPr>
          <w:rFonts w:eastAsia="" w:cs="Arial Unicode MS" w:asciiTheme="majorEastAsia" w:eastAsiaTheme="majorEastAsia" w:hAnsiTheme="majorEastAsia"/>
          <w:bCs/>
          <w:sz w:val="20"/>
          <w:szCs w:val="20"/>
        </w:rPr>
      </w:r>
    </w:p>
    <w:p>
      <w:pPr>
        <w:pStyle w:val="Normal"/>
        <w:jc w:val="both"/>
        <w:rPr>
          <w:rFonts w:eastAsia="" w:cs="Arial Unicode MS" w:asciiTheme="majorEastAsia" w:eastAsiaTheme="majorEastAsia" w:hAnsiTheme="majorEastAsia"/>
          <w:bCs/>
          <w:sz w:val="20"/>
          <w:szCs w:val="20"/>
        </w:rPr>
      </w:pPr>
      <w:r>
        <w:rPr>
          <w:rFonts w:cs="Arial Unicode MS" w:asciiTheme="majorEastAsia" w:hAnsiTheme="majorEastAsia"/>
          <w:bCs/>
          <w:sz w:val="20"/>
          <w:szCs w:val="20"/>
        </w:rPr>
        <w:t>크립토랩의 채용 분야 중 개발</w:t>
      </w:r>
      <w:r>
        <w:rPr>
          <w:rFonts w:eastAsia="" w:cs="Arial Unicode MS" w:asciiTheme="majorEastAsia" w:eastAsiaTheme="majorEastAsia" w:hAnsiTheme="majorEastAsia"/>
          <w:bCs/>
          <w:sz w:val="20"/>
          <w:szCs w:val="20"/>
        </w:rPr>
        <w:t xml:space="preserve">, </w:t>
      </w:r>
      <w:r>
        <w:rPr>
          <w:rFonts w:cs="Arial Unicode MS" w:asciiTheme="majorEastAsia" w:hAnsiTheme="majorEastAsia"/>
          <w:bCs/>
          <w:sz w:val="20"/>
          <w:szCs w:val="20"/>
        </w:rPr>
        <w:t>연구</w:t>
      </w:r>
      <w:r>
        <w:rPr>
          <w:rFonts w:eastAsia="" w:cs="Arial Unicode MS" w:asciiTheme="majorEastAsia" w:eastAsiaTheme="majorEastAsia" w:hAnsiTheme="majorEastAsia"/>
          <w:bCs/>
          <w:sz w:val="20"/>
          <w:szCs w:val="20"/>
        </w:rPr>
        <w:t xml:space="preserve">, SE (Software Engineering) </w:t>
      </w:r>
      <w:r>
        <w:rPr>
          <w:rFonts w:cs="Arial Unicode MS" w:asciiTheme="majorEastAsia" w:hAnsiTheme="majorEastAsia"/>
          <w:bCs/>
          <w:sz w:val="20"/>
          <w:szCs w:val="20"/>
        </w:rPr>
        <w:t>업무에 지원 가능합니다</w:t>
      </w:r>
      <w:r>
        <w:rPr>
          <w:rFonts w:eastAsia="" w:cs="Arial Unicode MS" w:asciiTheme="majorEastAsia" w:eastAsiaTheme="majorEastAsia" w:hAnsiTheme="majorEastAsia"/>
          <w:bCs/>
          <w:sz w:val="20"/>
          <w:szCs w:val="20"/>
        </w:rPr>
        <w:t xml:space="preserve">. </w:t>
      </w:r>
    </w:p>
    <w:p>
      <w:pPr>
        <w:pStyle w:val="Normal"/>
        <w:jc w:val="both"/>
        <w:rPr>
          <w:rFonts w:eastAsia="" w:cs="Arial Unicode MS" w:asciiTheme="majorEastAsia" w:eastAsiaTheme="majorEastAsia" w:hAnsiTheme="majorEastAsia"/>
          <w:bCs/>
          <w:sz w:val="20"/>
          <w:szCs w:val="20"/>
        </w:rPr>
      </w:pPr>
      <w:r>
        <w:rPr>
          <w:rFonts w:cs="Arial Unicode MS" w:asciiTheme="majorEastAsia" w:hAnsiTheme="majorEastAsia"/>
          <w:bCs/>
          <w:sz w:val="20"/>
          <w:szCs w:val="20"/>
        </w:rPr>
        <w:t>상세 내용은 해당 채용 공고 확인 바랍니다</w:t>
      </w:r>
      <w:r>
        <w:rPr>
          <w:rFonts w:eastAsia="" w:cs="Arial Unicode MS" w:asciiTheme="majorEastAsia" w:eastAsiaTheme="majorEastAsia" w:hAnsiTheme="majorEastAsia"/>
          <w:bCs/>
          <w:sz w:val="20"/>
          <w:szCs w:val="20"/>
        </w:rPr>
        <w:t xml:space="preserve">. </w:t>
      </w:r>
    </w:p>
    <w:p>
      <w:pPr>
        <w:pStyle w:val="Normal"/>
        <w:jc w:val="both"/>
        <w:rPr>
          <w:rFonts w:eastAsia="" w:cs="Arial Unicode MS" w:asciiTheme="majorEastAsia" w:eastAsiaTheme="majorEastAsia" w:hAnsiTheme="majorEastAsia"/>
          <w:bCs/>
          <w:sz w:val="20"/>
          <w:szCs w:val="20"/>
        </w:rPr>
      </w:pPr>
      <w:r>
        <w:rPr>
          <w:rFonts w:eastAsia="" w:cs="Arial Unicode MS" w:asciiTheme="majorEastAsia" w:eastAsiaTheme="majorEastAsia" w:hAnsiTheme="majorEastAsia"/>
          <w:bCs/>
          <w:sz w:val="20"/>
          <w:szCs w:val="20"/>
        </w:rPr>
      </w:r>
    </w:p>
    <w:p>
      <w:pPr>
        <w:pStyle w:val="Normal"/>
        <w:jc w:val="both"/>
        <w:rPr>
          <w:rFonts w:eastAsia="" w:cs="Arial Unicode MS" w:asciiTheme="majorEastAsia" w:eastAsiaTheme="majorEastAsia" w:hAnsiTheme="majorEastAsia"/>
          <w:b/>
          <w:b/>
          <w:sz w:val="20"/>
          <w:szCs w:val="20"/>
        </w:rPr>
      </w:pPr>
      <w:r>
        <w:rPr>
          <w:rFonts w:eastAsia="" w:cs="Arial Unicode MS" w:asciiTheme="majorEastAsia" w:eastAsiaTheme="majorEastAsia" w:hAnsiTheme="majorEastAsia"/>
          <w:b/>
          <w:sz w:val="20"/>
          <w:szCs w:val="20"/>
        </w:rPr>
        <w:t>[</w:t>
      </w:r>
      <w:r>
        <w:rPr>
          <w:rFonts w:cs="Arial Unicode MS" w:asciiTheme="majorEastAsia" w:hAnsiTheme="majorEastAsia"/>
          <w:b/>
          <w:sz w:val="20"/>
          <w:szCs w:val="20"/>
        </w:rPr>
        <w:t>크립토랩 병역특례 장점</w:t>
      </w:r>
      <w:r>
        <w:rPr>
          <w:rFonts w:eastAsia="" w:cs="Arial Unicode MS" w:asciiTheme="majorEastAsia" w:eastAsiaTheme="majorEastAsia" w:hAnsiTheme="majorEastAsia"/>
          <w:b/>
          <w:sz w:val="20"/>
          <w:szCs w:val="20"/>
        </w:rPr>
        <w:t>]</w:t>
      </w:r>
    </w:p>
    <w:p>
      <w:pPr>
        <w:pStyle w:val="Normal"/>
        <w:jc w:val="both"/>
        <w:rPr>
          <w:rFonts w:eastAsia="" w:cs="Arial Unicode MS" w:asciiTheme="majorEastAsia" w:eastAsiaTheme="majorEastAsia" w:hAnsiTheme="majorEastAsia"/>
          <w:sz w:val="20"/>
          <w:szCs w:val="20"/>
        </w:rPr>
      </w:pPr>
      <w:r>
        <w:rPr>
          <w:rFonts w:cs="Arial Unicode MS" w:asciiTheme="majorEastAsia" w:hAnsiTheme="majorEastAsia"/>
          <w:sz w:val="20"/>
          <w:szCs w:val="20"/>
        </w:rPr>
        <w:t>동형암호는 최근 가장 빨리 성장하고 있는 분야 입니다</w:t>
      </w:r>
      <w:r>
        <w:rPr>
          <w:rFonts w:eastAsia="" w:cs="Arial Unicode MS" w:asciiTheme="majorEastAsia" w:eastAsiaTheme="majorEastAsia" w:hAnsiTheme="majorEastAsia"/>
          <w:sz w:val="20"/>
          <w:szCs w:val="20"/>
        </w:rPr>
        <w:t xml:space="preserve">. </w:t>
      </w:r>
      <w:r>
        <w:rPr>
          <w:rFonts w:cs="Arial Unicode MS" w:asciiTheme="majorEastAsia" w:hAnsiTheme="majorEastAsia"/>
          <w:sz w:val="20"/>
          <w:szCs w:val="20"/>
        </w:rPr>
        <w:t>속도가 동형암호의 제약이라는 인식이 있었으나</w:t>
      </w:r>
      <w:r>
        <w:rPr>
          <w:rFonts w:eastAsia="" w:cs="Arial Unicode MS" w:asciiTheme="majorEastAsia" w:eastAsiaTheme="majorEastAsia" w:hAnsiTheme="majorEastAsia"/>
          <w:sz w:val="20"/>
          <w:szCs w:val="20"/>
        </w:rPr>
        <w:t xml:space="preserve">, </w:t>
      </w:r>
      <w:r>
        <w:rPr>
          <w:rFonts w:cs="Arial Unicode MS" w:asciiTheme="majorEastAsia" w:hAnsiTheme="majorEastAsia"/>
          <w:sz w:val="20"/>
          <w:szCs w:val="20"/>
        </w:rPr>
        <w:t xml:space="preserve">지속적인 기술발전을 통해 동형암호 기반의 상용화 서비스가 </w:t>
      </w:r>
      <w:r>
        <w:rPr>
          <w:rFonts w:eastAsia="" w:cs="Arial Unicode MS" w:asciiTheme="majorEastAsia" w:eastAsiaTheme="majorEastAsia" w:hAnsiTheme="majorEastAsia"/>
          <w:sz w:val="20"/>
          <w:szCs w:val="20"/>
        </w:rPr>
        <w:t>21</w:t>
      </w:r>
      <w:r>
        <w:rPr>
          <w:rFonts w:cs="Arial Unicode MS" w:asciiTheme="majorEastAsia" w:hAnsiTheme="majorEastAsia"/>
          <w:sz w:val="20"/>
          <w:szCs w:val="20"/>
        </w:rPr>
        <w:t>년초에 출시되었고</w:t>
      </w:r>
      <w:r>
        <w:rPr>
          <w:rFonts w:eastAsia="" w:cs="Arial Unicode MS" w:asciiTheme="majorEastAsia" w:eastAsiaTheme="majorEastAsia" w:hAnsiTheme="majorEastAsia"/>
          <w:sz w:val="20"/>
          <w:szCs w:val="20"/>
        </w:rPr>
        <w:t xml:space="preserve">, </w:t>
      </w:r>
      <w:r>
        <w:rPr>
          <w:rFonts w:cs="Arial Unicode MS" w:asciiTheme="majorEastAsia" w:hAnsiTheme="majorEastAsia"/>
          <w:sz w:val="20"/>
          <w:szCs w:val="20"/>
        </w:rPr>
        <w:t>향후 응용분야는 계속 늘어날 것입니다</w:t>
      </w:r>
      <w:r>
        <w:rPr>
          <w:rFonts w:eastAsia="" w:cs="Arial Unicode MS" w:asciiTheme="majorEastAsia" w:eastAsiaTheme="majorEastAsia" w:hAnsiTheme="majorEastAsia"/>
          <w:sz w:val="20"/>
          <w:szCs w:val="20"/>
        </w:rPr>
        <w:t xml:space="preserve">. </w:t>
      </w:r>
      <w:r>
        <w:rPr>
          <w:rFonts w:cs="Arial Unicode MS" w:asciiTheme="majorEastAsia" w:hAnsiTheme="majorEastAsia"/>
          <w:sz w:val="20"/>
          <w:szCs w:val="20"/>
        </w:rPr>
        <w:t>크립토랩에서 병역특례로 근무할 경우 석사까지의 본인의 전문성에 동형암호 지식을 추가함으로써</w:t>
      </w:r>
      <w:r>
        <w:rPr>
          <w:rFonts w:eastAsia="" w:cs="Arial Unicode MS" w:asciiTheme="majorEastAsia" w:eastAsiaTheme="majorEastAsia" w:hAnsiTheme="majorEastAsia"/>
          <w:sz w:val="20"/>
          <w:szCs w:val="20"/>
        </w:rPr>
        <w:t xml:space="preserve">, </w:t>
      </w:r>
      <w:r>
        <w:rPr>
          <w:rFonts w:cs="Arial Unicode MS" w:asciiTheme="majorEastAsia" w:hAnsiTheme="majorEastAsia"/>
          <w:sz w:val="20"/>
          <w:szCs w:val="20"/>
        </w:rPr>
        <w:t>향후 등장할 동형암호 기반의 컴퓨팅을 리딩할 수 있는 전문가로 성장하실 수 있을 것입니다</w:t>
      </w:r>
      <w:r>
        <w:rPr>
          <w:rFonts w:eastAsia="" w:cs="Arial Unicode MS" w:asciiTheme="majorEastAsia" w:eastAsiaTheme="majorEastAsia" w:hAnsiTheme="majorEastAsia"/>
          <w:sz w:val="20"/>
          <w:szCs w:val="20"/>
        </w:rPr>
        <w:t>.</w:t>
      </w:r>
    </w:p>
    <w:p>
      <w:pPr>
        <w:pStyle w:val="Normal"/>
        <w:jc w:val="both"/>
        <w:rPr>
          <w:rFonts w:eastAsia="" w:cs="Arial Unicode MS" w:asciiTheme="majorEastAsia" w:eastAsiaTheme="majorEastAsia" w:hAnsiTheme="majorEastAsia"/>
          <w:sz w:val="20"/>
          <w:szCs w:val="20"/>
        </w:rPr>
      </w:pPr>
      <w:r>
        <w:rPr>
          <w:rFonts w:eastAsia="" w:cs="Arial Unicode MS" w:asciiTheme="majorEastAsia" w:eastAsiaTheme="majorEastAsia" w:hAnsiTheme="majorEastAsia"/>
          <w:sz w:val="20"/>
          <w:szCs w:val="20"/>
        </w:rPr>
      </w:r>
    </w:p>
    <w:p>
      <w:pPr>
        <w:pStyle w:val="Normal"/>
        <w:jc w:val="both"/>
        <w:rPr>
          <w:rFonts w:eastAsia="" w:cs="Arial Unicode MS" w:asciiTheme="majorEastAsia" w:eastAsiaTheme="majorEastAsia" w:hAnsiTheme="majorEastAsia"/>
          <w:sz w:val="20"/>
          <w:szCs w:val="20"/>
        </w:rPr>
      </w:pPr>
      <w:r>
        <w:rPr>
          <w:rFonts w:cs="Arial Unicode MS" w:asciiTheme="majorEastAsia" w:hAnsiTheme="majorEastAsia"/>
          <w:sz w:val="20"/>
          <w:szCs w:val="20"/>
        </w:rPr>
        <w:t>크립토랩 병역특례의 장점은 아래와 같습니다</w:t>
      </w:r>
      <w:r>
        <w:rPr>
          <w:rFonts w:eastAsia="" w:cs="Arial Unicode MS" w:asciiTheme="majorEastAsia" w:eastAsiaTheme="majorEastAsia" w:hAnsiTheme="majorEastAsia"/>
          <w:sz w:val="20"/>
          <w:szCs w:val="20"/>
        </w:rPr>
        <w:t xml:space="preserve">. </w:t>
      </w:r>
    </w:p>
    <w:p>
      <w:pPr>
        <w:pStyle w:val="ListParagraph"/>
        <w:numPr>
          <w:ilvl w:val="0"/>
          <w:numId w:val="1"/>
        </w:numPr>
        <w:jc w:val="both"/>
        <w:rPr>
          <w:rFonts w:eastAsia="" w:cs="Arial Unicode MS" w:asciiTheme="majorEastAsia" w:eastAsiaTheme="majorEastAsia" w:hAnsiTheme="majorEastAsia"/>
          <w:sz w:val="20"/>
          <w:szCs w:val="20"/>
        </w:rPr>
      </w:pPr>
      <w:r>
        <w:rPr>
          <w:rFonts w:cs="Arial Unicode MS" w:asciiTheme="majorEastAsia" w:hAnsiTheme="majorEastAsia"/>
          <w:sz w:val="20"/>
          <w:szCs w:val="20"/>
        </w:rPr>
        <w:t xml:space="preserve">최신 보안기술인 동형암호 기술 습득 </w:t>
      </w:r>
    </w:p>
    <w:p>
      <w:pPr>
        <w:pStyle w:val="ListParagraph"/>
        <w:numPr>
          <w:ilvl w:val="0"/>
          <w:numId w:val="1"/>
        </w:numPr>
        <w:jc w:val="both"/>
        <w:rPr>
          <w:rFonts w:eastAsia="" w:cs="Arial Unicode MS" w:asciiTheme="majorEastAsia" w:eastAsiaTheme="majorEastAsia" w:hAnsiTheme="majorEastAsia"/>
          <w:sz w:val="20"/>
          <w:szCs w:val="20"/>
        </w:rPr>
      </w:pPr>
      <w:r>
        <w:rPr>
          <w:rFonts w:cs="Arial Unicode MS" w:asciiTheme="majorEastAsia" w:hAnsiTheme="majorEastAsia"/>
          <w:sz w:val="20"/>
          <w:szCs w:val="20"/>
        </w:rPr>
        <w:t xml:space="preserve">개발 및 연구 기회 제공 </w:t>
      </w:r>
      <w:r>
        <w:rPr>
          <w:rFonts w:eastAsia="" w:cs="Arial Unicode MS" w:asciiTheme="majorEastAsia" w:eastAsiaTheme="majorEastAsia" w:hAnsiTheme="majorEastAsia"/>
          <w:sz w:val="20"/>
          <w:szCs w:val="20"/>
        </w:rPr>
        <w:t>(</w:t>
      </w:r>
      <w:r>
        <w:rPr>
          <w:rFonts w:cs="Arial Unicode MS" w:asciiTheme="majorEastAsia" w:hAnsiTheme="majorEastAsia"/>
          <w:sz w:val="20"/>
          <w:szCs w:val="20"/>
        </w:rPr>
        <w:t>다양한 국내외 전문가들과 공동연구 및 자문 받을 수 있는 기회 제공 포함</w:t>
      </w:r>
      <w:r>
        <w:rPr>
          <w:rFonts w:eastAsia="" w:cs="Arial Unicode MS" w:asciiTheme="majorEastAsia" w:eastAsiaTheme="majorEastAsia" w:hAnsiTheme="majorEastAsia"/>
          <w:sz w:val="20"/>
          <w:szCs w:val="20"/>
        </w:rPr>
        <w:t>)</w:t>
      </w:r>
    </w:p>
    <w:p>
      <w:pPr>
        <w:pStyle w:val="ListParagraph"/>
        <w:numPr>
          <w:ilvl w:val="0"/>
          <w:numId w:val="1"/>
        </w:numPr>
        <w:jc w:val="both"/>
        <w:rPr>
          <w:rFonts w:eastAsia="" w:cs="Arial Unicode MS" w:asciiTheme="majorEastAsia" w:eastAsiaTheme="majorEastAsia" w:hAnsiTheme="majorEastAsia"/>
          <w:sz w:val="20"/>
          <w:szCs w:val="20"/>
        </w:rPr>
      </w:pPr>
      <w:r>
        <w:rPr>
          <w:rFonts w:cs="Arial Unicode MS" w:asciiTheme="majorEastAsia" w:hAnsiTheme="majorEastAsia"/>
          <w:sz w:val="20"/>
          <w:szCs w:val="20"/>
        </w:rPr>
        <w:t>국내 최고 수준의 대우 및 합리적 워라</w:t>
      </w:r>
      <w:r>
        <w:rPr>
          <w:rFonts w:cs="Arial Unicode MS" w:asciiTheme="majorEastAsia" w:hAnsiTheme="majorEastAsia"/>
          <w:sz w:val="20"/>
          <w:szCs w:val="20"/>
        </w:rPr>
        <w:t>밸</w:t>
      </w:r>
      <w:r>
        <w:rPr>
          <w:rFonts w:cs="Arial Unicode MS" w:asciiTheme="majorEastAsia" w:hAnsiTheme="majorEastAsia"/>
          <w:sz w:val="20"/>
          <w:szCs w:val="20"/>
        </w:rPr>
        <w:t xml:space="preserve"> </w:t>
      </w:r>
      <w:r>
        <w:rPr>
          <w:rFonts w:eastAsia="" w:cs="Arial Unicode MS" w:asciiTheme="majorEastAsia" w:eastAsiaTheme="majorEastAsia" w:hAnsiTheme="majorEastAsia"/>
          <w:sz w:val="20"/>
          <w:szCs w:val="20"/>
        </w:rPr>
        <w:t>(</w:t>
      </w:r>
      <w:r>
        <w:rPr>
          <w:rFonts w:cs="Arial Unicode MS" w:asciiTheme="majorEastAsia" w:hAnsiTheme="majorEastAsia"/>
          <w:sz w:val="20"/>
          <w:szCs w:val="20"/>
        </w:rPr>
        <w:t xml:space="preserve">병역특례에 따른 </w:t>
      </w:r>
      <w:r>
        <w:rPr>
          <w:rFonts w:eastAsia="" w:cs="Arial Unicode MS" w:asciiTheme="majorEastAsia" w:eastAsiaTheme="majorEastAsia" w:hAnsiTheme="majorEastAsia"/>
          <w:sz w:val="20"/>
          <w:szCs w:val="20"/>
        </w:rPr>
        <w:t xml:space="preserve">discount </w:t>
      </w:r>
      <w:r>
        <w:rPr>
          <w:rFonts w:cs="Arial Unicode MS" w:asciiTheme="majorEastAsia" w:hAnsiTheme="majorEastAsia"/>
          <w:sz w:val="20"/>
          <w:szCs w:val="20"/>
        </w:rPr>
        <w:t>없음</w:t>
      </w:r>
      <w:r>
        <w:rPr>
          <w:rFonts w:eastAsia="" w:cs="Arial Unicode MS" w:asciiTheme="majorEastAsia" w:eastAsiaTheme="majorEastAsia" w:hAnsiTheme="majorEastAsia"/>
          <w:sz w:val="20"/>
          <w:szCs w:val="20"/>
        </w:rPr>
        <w:t xml:space="preserve">. </w:t>
      </w:r>
      <w:r>
        <w:rPr>
          <w:rFonts w:cs="Arial Unicode MS" w:asciiTheme="majorEastAsia" w:hAnsiTheme="majorEastAsia"/>
          <w:sz w:val="20"/>
          <w:szCs w:val="20"/>
        </w:rPr>
        <w:t>능력에 따라 대우함</w:t>
      </w:r>
      <w:r>
        <w:rPr>
          <w:rFonts w:eastAsia="" w:cs="Arial Unicode MS" w:asciiTheme="majorEastAsia" w:eastAsiaTheme="majorEastAsia" w:hAnsiTheme="majorEastAsia"/>
          <w:sz w:val="20"/>
          <w:szCs w:val="20"/>
        </w:rPr>
        <w:t xml:space="preserve">) </w:t>
      </w:r>
    </w:p>
    <w:p>
      <w:pPr>
        <w:pStyle w:val="Normal"/>
        <w:jc w:val="both"/>
        <w:rPr>
          <w:rFonts w:eastAsia="" w:cs="Arial Unicode MS" w:asciiTheme="majorEastAsia" w:eastAsiaTheme="majorEastAsia" w:hAnsiTheme="majorEastAsia"/>
          <w:sz w:val="20"/>
          <w:szCs w:val="20"/>
        </w:rPr>
      </w:pPr>
      <w:r>
        <w:rPr>
          <w:rFonts w:eastAsia="" w:cs="Arial Unicode MS" w:asciiTheme="majorEastAsia" w:eastAsiaTheme="majorEastAsia" w:hAnsiTheme="majorEastAsia"/>
          <w:sz w:val="20"/>
          <w:szCs w:val="20"/>
        </w:rPr>
      </w:r>
    </w:p>
    <w:p>
      <w:pPr>
        <w:pStyle w:val="Normal"/>
        <w:rPr>
          <w:rFonts w:eastAsia="" w:cs="Arial Unicode MS" w:asciiTheme="majorEastAsia" w:eastAsiaTheme="majorEastAsia" w:hAnsiTheme="majorEastAsia"/>
          <w:b/>
          <w:b/>
          <w:sz w:val="20"/>
          <w:szCs w:val="20"/>
        </w:rPr>
      </w:pPr>
      <w:r>
        <w:rPr>
          <w:sz w:val="20"/>
          <w:szCs w:val="20"/>
        </w:rPr>
        <w:t xml:space="preserve">4. </w:t>
      </w:r>
      <w:r>
        <w:rPr>
          <w:sz w:val="20"/>
          <w:szCs w:val="20"/>
        </w:rPr>
        <w:t xml:space="preserve">크립토랩 복지 </w:t>
      </w:r>
    </w:p>
    <w:p>
      <w:pPr>
        <w:pStyle w:val="Normal"/>
        <w:jc w:val="both"/>
        <w:rPr>
          <w:rFonts w:eastAsia="" w:cs="Arial Unicode MS" w:asciiTheme="majorEastAsia" w:eastAsiaTheme="majorEastAsia" w:hAnsiTheme="majorEastAsia"/>
          <w:sz w:val="20"/>
          <w:szCs w:val="20"/>
        </w:rPr>
      </w:pPr>
      <w:r>
        <w:rPr>
          <w:rFonts w:eastAsia="" w:cs="Arial Unicode MS" w:asciiTheme="majorEastAsia" w:eastAsiaTheme="majorEastAsia" w:hAnsiTheme="majorEastAsia"/>
          <w:sz w:val="20"/>
          <w:szCs w:val="20"/>
        </w:rPr>
      </w:r>
    </w:p>
    <w:tbl>
      <w:tblPr>
        <w:tblW w:w="8970" w:type="dxa"/>
        <w:jc w:val="left"/>
        <w:tblInd w:w="0" w:type="dxa"/>
        <w:tblLayout w:type="fixed"/>
        <w:tblCellMar>
          <w:top w:w="40" w:type="dxa"/>
          <w:left w:w="100" w:type="dxa"/>
          <w:bottom w:w="40" w:type="dxa"/>
          <w:right w:w="100" w:type="dxa"/>
        </w:tblCellMar>
      </w:tblPr>
      <w:tblGrid>
        <w:gridCol w:w="809"/>
        <w:gridCol w:w="1846"/>
        <w:gridCol w:w="4770"/>
        <w:gridCol w:w="1544"/>
      </w:tblGrid>
      <w:tr>
        <w:trPr>
          <w:trHeight w:val="540" w:hRule="atLeast"/>
        </w:trPr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center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구분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center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테마</w:t>
            </w:r>
          </w:p>
        </w:tc>
        <w:tc>
          <w:tcPr>
            <w:tcW w:w="4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center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내용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center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비고</w:t>
            </w:r>
          </w:p>
        </w:tc>
      </w:tr>
      <w:tr>
        <w:trPr>
          <w:trHeight w:val="2446" w:hRule="atLeast"/>
        </w:trPr>
        <w:tc>
          <w:tcPr>
            <w:tcW w:w="8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center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편하고 건강하게</w:t>
            </w:r>
          </w:p>
        </w:tc>
        <w:tc>
          <w:tcPr>
            <w:tcW w:w="4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o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출퇴근 패키지 지원</w:t>
            </w:r>
          </w:p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-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원거리 직원 등 한정 인원 기숙사 제공 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(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총 기숙기간 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: 2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년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)</w:t>
            </w:r>
          </w:p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-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전세 또는 반전세 자금 무이자 대출 지원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(1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인당 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2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년간 한도 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1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억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)</w:t>
            </w:r>
          </w:p>
          <w:p>
            <w:pPr>
              <w:pStyle w:val="LOnormal"/>
              <w:widowControl w:val="false"/>
              <w:spacing w:lineRule="auto" w:line="348" w:before="100" w:after="0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o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주차비 또는 서울대내 체력단련실 이용료 전액 지원 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(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출퇴근 패키지 지원자 제외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)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기숙사</w:t>
            </w:r>
          </w:p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대상 여부 및 대출관련 사항은 내규에 따름</w:t>
            </w:r>
          </w:p>
          <w:p>
            <w:pPr>
              <w:pStyle w:val="LOnormal"/>
              <w:widowControl w:val="false"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>
        <w:trPr>
          <w:trHeight w:val="1425" w:hRule="atLeast"/>
        </w:trPr>
        <w:tc>
          <w:tcPr>
            <w:tcW w:w="80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84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o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년 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1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회 건강검진서비스 지원</w:t>
            </w:r>
          </w:p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-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건강보험공단 건강검진과 별도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,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본인 미사용시 가족 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1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인 대리 수혜 가능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가족범위는 내규에 따름</w:t>
            </w:r>
          </w:p>
        </w:tc>
      </w:tr>
      <w:tr>
        <w:trPr>
          <w:trHeight w:val="1155" w:hRule="atLeast"/>
        </w:trPr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center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자율적으로</w:t>
            </w:r>
          </w:p>
        </w:tc>
        <w:tc>
          <w:tcPr>
            <w:tcW w:w="4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o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내 근무시간 내가 설계</w:t>
            </w:r>
          </w:p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-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주 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40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시간내 탄력 근무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(1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일 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6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시간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~10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시간 이하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)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>
        <w:trPr>
          <w:trHeight w:val="1215" w:hRule="atLeast"/>
        </w:trPr>
        <w:tc>
          <w:tcPr>
            <w:tcW w:w="8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center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개인 성장에 도움</w:t>
            </w:r>
          </w:p>
        </w:tc>
        <w:tc>
          <w:tcPr>
            <w:tcW w:w="4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o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필요 업무분야의 성과 우수자에 한해 유학 또는 대학원 진학 지원</w:t>
            </w:r>
          </w:p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-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해외 유명 교수에게 추천 및 학비 전액 지원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학위 기간의</w:t>
            </w:r>
          </w:p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2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배 근무 필수</w:t>
            </w:r>
          </w:p>
        </w:tc>
      </w:tr>
      <w:tr>
        <w:trPr>
          <w:trHeight w:val="855" w:hRule="atLeast"/>
        </w:trPr>
        <w:tc>
          <w:tcPr>
            <w:tcW w:w="80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84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o Coursera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강의</w:t>
            </w:r>
          </w:p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-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강의 수료자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(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인증서 취득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)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대상</w:t>
            </w:r>
          </w:p>
        </w:tc>
        <w:tc>
          <w:tcPr>
            <w:tcW w:w="15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>
        <w:trPr>
          <w:trHeight w:val="975" w:hRule="atLeast"/>
        </w:trPr>
        <w:tc>
          <w:tcPr>
            <w:tcW w:w="80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84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o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도서 지원</w:t>
            </w:r>
          </w:p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-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개인도서 구매 지원 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(1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인당 월 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1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권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)</w:t>
            </w:r>
          </w:p>
        </w:tc>
        <w:tc>
          <w:tcPr>
            <w:tcW w:w="154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1305" w:hRule="atLeast"/>
        </w:trPr>
        <w:tc>
          <w:tcPr>
            <w:tcW w:w="80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84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o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최고 전문가와 협력하고 배울 수 있는 기회 제공</w:t>
            </w:r>
          </w:p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-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사내 멘토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,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서울대 교수 등 국내 전문가 및 해외 전문가와 공동 연구로부터 노하우 습득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>
        <w:trPr>
          <w:trHeight w:val="825" w:hRule="atLeast"/>
        </w:trPr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center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폼나고</w:t>
            </w:r>
          </w:p>
        </w:tc>
        <w:tc>
          <w:tcPr>
            <w:tcW w:w="4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전직원 최신형 노트북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(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맥북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,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삼성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, LG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등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)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또는 아이패드 지원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직원 선택</w:t>
            </w:r>
          </w:p>
        </w:tc>
      </w:tr>
      <w:tr>
        <w:trPr>
          <w:trHeight w:val="600" w:hRule="atLeast"/>
        </w:trPr>
        <w:tc>
          <w:tcPr>
            <w:tcW w:w="8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center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맛있게</w:t>
            </w:r>
          </w:p>
        </w:tc>
        <w:tc>
          <w:tcPr>
            <w:tcW w:w="4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o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서울대 구내 식당 중식 지원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>
        <w:trPr>
          <w:trHeight w:val="645" w:hRule="atLeast"/>
        </w:trPr>
        <w:tc>
          <w:tcPr>
            <w:tcW w:w="80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84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o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네스프레소를 포함한 간식 지원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>
      <w:pPr>
        <w:pStyle w:val="Normal"/>
        <w:rPr>
          <w:rFonts w:eastAsia="" w:cs="Arial Unicode MS" w:asciiTheme="majorEastAsia" w:eastAsiaTheme="majorEastAsia" w:hAnsiTheme="majorEastAsia"/>
          <w:sz w:val="20"/>
          <w:szCs w:val="20"/>
        </w:rPr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 Unicode MS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60" w:hanging="360"/>
      </w:pPr>
    </w:lvl>
    <w:lvl w:ilvl="1">
      <w:start w:val="1"/>
      <w:numFmt w:val="upperLetter"/>
      <w:lvlText w:val="%2."/>
      <w:lvlJc w:val="left"/>
      <w:pPr>
        <w:tabs>
          <w:tab w:val="num" w:pos="0"/>
        </w:tabs>
        <w:ind w:left="1200" w:hanging="40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600" w:hanging="40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000" w:hanging="400"/>
      </w:pPr>
    </w:lvl>
    <w:lvl w:ilvl="4">
      <w:start w:val="1"/>
      <w:numFmt w:val="upperLetter"/>
      <w:lvlText w:val="%5."/>
      <w:lvlJc w:val="left"/>
      <w:pPr>
        <w:tabs>
          <w:tab w:val="num" w:pos="0"/>
        </w:tabs>
        <w:ind w:left="2400" w:hanging="40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00" w:hanging="40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00" w:hanging="400"/>
      </w:pPr>
    </w:lvl>
    <w:lvl w:ilvl="7">
      <w:start w:val="1"/>
      <w:numFmt w:val="upperLetter"/>
      <w:lvlText w:val="%8."/>
      <w:lvlJc w:val="left"/>
      <w:pPr>
        <w:tabs>
          <w:tab w:val="num" w:pos="0"/>
        </w:tabs>
        <w:ind w:left="3600" w:hanging="40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000" w:hanging="40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ko-KR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" w:cs="Arial" w:eastAsiaTheme="minorEastAsia"/>
        <w:sz w:val="22"/>
        <w:szCs w:val="22"/>
        <w:lang w:val="en" w:eastAsia="ko-K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" w:cs="Arial" w:eastAsiaTheme="minorEastAsia"/>
      <w:color w:val="auto"/>
      <w:kern w:val="0"/>
      <w:sz w:val="22"/>
      <w:szCs w:val="22"/>
      <w:lang w:val="en" w:eastAsia="ko-KR" w:bidi="ar-SA"/>
    </w:rPr>
  </w:style>
  <w:style w:type="paragraph" w:styleId="1">
    <w:name w:val="Heading 1"/>
    <w:basedOn w:val="Normal"/>
    <w:next w:val="Normal"/>
    <w:uiPriority w:val="9"/>
    <w:qFormat/>
    <w:pPr>
      <w:keepNext w:val="true"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Char" w:customStyle="1">
    <w:name w:val="머리글 Char"/>
    <w:basedOn w:val="DefaultParagraphFont"/>
    <w:link w:val="a5"/>
    <w:uiPriority w:val="99"/>
    <w:qFormat/>
    <w:rsid w:val="00d547be"/>
    <w:rPr/>
  </w:style>
  <w:style w:type="character" w:styleId="Char1" w:customStyle="1">
    <w:name w:val="바닥글 Char"/>
    <w:basedOn w:val="DefaultParagraphFont"/>
    <w:link w:val="a6"/>
    <w:uiPriority w:val="99"/>
    <w:qFormat/>
    <w:rsid w:val="00d547be"/>
    <w:rPr/>
  </w:style>
  <w:style w:type="character" w:styleId="Char2" w:customStyle="1">
    <w:name w:val="풍선 도움말 텍스트 Char"/>
    <w:basedOn w:val="DefaultParagraphFont"/>
    <w:link w:val="a8"/>
    <w:uiPriority w:val="99"/>
    <w:semiHidden/>
    <w:qFormat/>
    <w:rsid w:val="00c060c0"/>
    <w:rPr>
      <w:rFonts w:ascii="Times New Roman" w:hAnsi="Times New Roman" w:cs="Times New Roman"/>
      <w:sz w:val="18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c060c0"/>
    <w:rPr>
      <w:sz w:val="16"/>
      <w:szCs w:val="16"/>
    </w:rPr>
  </w:style>
  <w:style w:type="character" w:styleId="Char3" w:customStyle="1">
    <w:name w:val="메모 텍스트 Char"/>
    <w:basedOn w:val="DefaultParagraphFont"/>
    <w:link w:val="aa"/>
    <w:uiPriority w:val="99"/>
    <w:semiHidden/>
    <w:qFormat/>
    <w:rsid w:val="00c060c0"/>
    <w:rPr>
      <w:sz w:val="20"/>
      <w:szCs w:val="20"/>
    </w:rPr>
  </w:style>
  <w:style w:type="character" w:styleId="Char4" w:customStyle="1">
    <w:name w:val="메모 주제 Char"/>
    <w:basedOn w:val="Char3"/>
    <w:link w:val="ab"/>
    <w:uiPriority w:val="99"/>
    <w:semiHidden/>
    <w:qFormat/>
    <w:rsid w:val="00c060c0"/>
    <w:rPr>
      <w:b/>
      <w:bCs/>
      <w:sz w:val="20"/>
      <w:szCs w:val="20"/>
    </w:rPr>
  </w:style>
  <w:style w:type="paragraph" w:styleId="Style8">
    <w:name w:val="제목"/>
    <w:basedOn w:val="Normal"/>
    <w:next w:val="Style9"/>
    <w:qFormat/>
    <w:pPr>
      <w:keepNext w:val="true"/>
      <w:spacing w:before="240" w:after="120"/>
    </w:pPr>
    <w:rPr>
      <w:rFonts w:ascii="Liberation Sans" w:hAnsi="Liberation Sans" w:eastAsia="Noto Sans CJK KR" w:cs="Lohit Devanagari"/>
      <w:sz w:val="28"/>
      <w:szCs w:val="28"/>
    </w:rPr>
  </w:style>
  <w:style w:type="paragraph" w:styleId="Style9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Style9"/>
    <w:pPr/>
    <w:rPr>
      <w:rFonts w:cs="Lohit Devanagari"/>
    </w:rPr>
  </w:style>
  <w:style w:type="paragraph" w:styleId="Style10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1">
    <w:name w:val="색인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Normal"/>
    <w:uiPriority w:val="10"/>
    <w:qFormat/>
    <w:pPr>
      <w:keepNext w:val="true"/>
      <w:keepLines/>
      <w:spacing w:before="0" w:after="60"/>
    </w:pPr>
    <w:rPr>
      <w:sz w:val="52"/>
      <w:szCs w:val="52"/>
    </w:rPr>
  </w:style>
  <w:style w:type="paragraph" w:styleId="Style12">
    <w:name w:val="Subtitle"/>
    <w:basedOn w:val="Normal"/>
    <w:next w:val="Normal"/>
    <w:uiPriority w:val="11"/>
    <w:qFormat/>
    <w:pPr>
      <w:keepNext w:val="true"/>
      <w:keepLines/>
      <w:spacing w:before="0" w:after="320"/>
    </w:pPr>
    <w:rPr>
      <w:rFonts w:eastAsia="Arial"/>
      <w:color w:val="666666"/>
      <w:sz w:val="30"/>
      <w:szCs w:val="30"/>
    </w:rPr>
  </w:style>
  <w:style w:type="paragraph" w:styleId="HeaderandFooter">
    <w:name w:val="Header and Footer"/>
    <w:basedOn w:val="Normal"/>
    <w:qFormat/>
    <w:pPr/>
    <w:rPr/>
  </w:style>
  <w:style w:type="paragraph" w:styleId="Style13">
    <w:name w:val="Header"/>
    <w:basedOn w:val="Normal"/>
    <w:link w:val="Char"/>
    <w:uiPriority w:val="99"/>
    <w:unhideWhenUsed/>
    <w:rsid w:val="00d547be"/>
    <w:pPr>
      <w:tabs>
        <w:tab w:val="clear" w:pos="720"/>
        <w:tab w:val="center" w:pos="4513" w:leader="none"/>
        <w:tab w:val="right" w:pos="9026" w:leader="none"/>
      </w:tabs>
      <w:snapToGrid w:val="false"/>
    </w:pPr>
    <w:rPr/>
  </w:style>
  <w:style w:type="paragraph" w:styleId="Style14">
    <w:name w:val="Footer"/>
    <w:basedOn w:val="Normal"/>
    <w:link w:val="Char0"/>
    <w:uiPriority w:val="99"/>
    <w:unhideWhenUsed/>
    <w:rsid w:val="00d547be"/>
    <w:pPr>
      <w:tabs>
        <w:tab w:val="clear" w:pos="720"/>
        <w:tab w:val="center" w:pos="4513" w:leader="none"/>
        <w:tab w:val="right" w:pos="9026" w:leader="none"/>
      </w:tabs>
      <w:snapToGrid w:val="false"/>
    </w:pPr>
    <w:rPr/>
  </w:style>
  <w:style w:type="paragraph" w:styleId="ListParagraph">
    <w:name w:val="List Paragraph"/>
    <w:basedOn w:val="Normal"/>
    <w:uiPriority w:val="34"/>
    <w:qFormat/>
    <w:rsid w:val="00d547be"/>
    <w:pPr>
      <w:ind w:left="800" w:hanging="0"/>
    </w:pPr>
    <w:rPr/>
  </w:style>
  <w:style w:type="paragraph" w:styleId="BalloonText">
    <w:name w:val="Balloon Text"/>
    <w:basedOn w:val="Normal"/>
    <w:link w:val="Char1"/>
    <w:uiPriority w:val="99"/>
    <w:semiHidden/>
    <w:unhideWhenUsed/>
    <w:qFormat/>
    <w:rsid w:val="00c060c0"/>
    <w:pPr>
      <w:spacing w:lineRule="auto" w:line="240"/>
    </w:pPr>
    <w:rPr>
      <w:rFonts w:ascii="Times New Roman" w:hAnsi="Times New Roman" w:cs="Times New Roman"/>
      <w:sz w:val="18"/>
      <w:szCs w:val="18"/>
    </w:rPr>
  </w:style>
  <w:style w:type="paragraph" w:styleId="Annotationtext">
    <w:name w:val="annotation text"/>
    <w:basedOn w:val="Normal"/>
    <w:link w:val="Char2"/>
    <w:uiPriority w:val="99"/>
    <w:semiHidden/>
    <w:unhideWhenUsed/>
    <w:qFormat/>
    <w:rsid w:val="00c060c0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Char3"/>
    <w:uiPriority w:val="99"/>
    <w:semiHidden/>
    <w:unhideWhenUsed/>
    <w:qFormat/>
    <w:rsid w:val="00c060c0"/>
    <w:pPr/>
    <w:rPr>
      <w:b/>
      <w:bCs/>
    </w:rPr>
  </w:style>
  <w:style w:type="paragraph" w:styleId="Revision">
    <w:name w:val="Revision"/>
    <w:uiPriority w:val="99"/>
    <w:semiHidden/>
    <w:qFormat/>
    <w:rsid w:val="00c060c0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" w:cs="Arial" w:eastAsiaTheme="minorEastAsia"/>
      <w:color w:val="auto"/>
      <w:kern w:val="0"/>
      <w:sz w:val="22"/>
      <w:szCs w:val="22"/>
      <w:lang w:val="en" w:eastAsia="ko-KR" w:bidi="ar-SA"/>
    </w:rPr>
  </w:style>
  <w:style w:type="paragraph" w:styleId="LOnormal">
    <w:name w:val="LO-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" w:cs="Arial" w:eastAsiaTheme="minorEastAsia"/>
      <w:color w:val="auto"/>
      <w:kern w:val="0"/>
      <w:sz w:val="22"/>
      <w:szCs w:val="22"/>
      <w:lang w:val="en" w:eastAsia="ko-KR" w:bidi="ar-SA"/>
    </w:rPr>
  </w:style>
  <w:style w:type="paragraph" w:styleId="Style15">
    <w:name w:val="표 내용"/>
    <w:basedOn w:val="Normal"/>
    <w:qFormat/>
    <w:pPr>
      <w:widowControl w:val="false"/>
      <w:suppressLineNumbers/>
    </w:pPr>
    <w:rPr/>
  </w:style>
  <w:style w:type="paragraph" w:styleId="Style16">
    <w:name w:val="표제목"/>
    <w:basedOn w:val="Style15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d">
    <w:name w:val="Table Grid"/>
    <w:basedOn w:val="a1"/>
    <w:uiPriority w:val="39"/>
    <w:rsid w:val="00d154fc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1E200-DBA4-7E4F-83C4-3F39D0784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LibreOffice/7.0.2.2$Linux_X86_64 LibreOffice_project/00$Build-2</Application>
  <Pages>3</Pages>
  <Words>1800</Words>
  <Characters>1934</Characters>
  <CharactersWithSpaces>2506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2021-06-02T03:50:00Z</dcterms:created>
  <dc:creator>Jun Shin</dc:creator>
  <dc:description/>
  <dc:language>ko-KR</dc:language>
  <cp:lastModifiedBy/>
  <dcterms:modified xsi:type="dcterms:W3CDTF">2021-06-08T14:20:53Z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